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1470" w:firstLineChars="700"/>
        <w:jc w:val="left"/>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 xml:space="preserve">2020年人教版高中语文必修一 </w:t>
      </w:r>
      <w:r>
        <w:rPr>
          <w:rFonts w:hint="eastAsia" w:asciiTheme="minorEastAsia" w:hAnsiTheme="minorEastAsia" w:cstheme="minorEastAsia"/>
          <w:lang w:val="en-US" w:eastAsia="zh-CN"/>
        </w:rPr>
        <w:t xml:space="preserve">  期末测试（一）</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一、现代文阅读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（一）论述类文本阅读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阅读下面的文字，完成1-3题。</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山水画可谓中国人情思中最为厚重的沉淀。历代山水画家在画面中充分表现笔墨气韵的同时，更注重意境美。意境是艺术的灵魂。我们欣赏画时，时常为其内含的艺术魅力所吸引，为画外之意、弦外之情所陶冶、所感染，这就是意境美的作用。</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山水画的空灵之美，是山水画艺术的主要审美趣味形式。空灵之空为静，为虚，为无；空灵之灵为灵气，为实，为有。空和灵是对立统一的。宋代马远的《寒江独钓图》中，茫茫寒江，一叶孤舟，渔翁独坐，钓丝飘浮，微波之外，皆是空白，营造出一种空灵、深远、简淡的意境。空灵之美一方面使画家在意境构成上获得了充分的主动权，打破了特定时空中客观物象的局限，另一方面也给欣赏者提供了广阔的艺术想象的天地</w:t>
      </w:r>
      <w:r>
        <w:rPr>
          <w:rFonts w:hint="default" w:asciiTheme="minorEastAsia" w:hAnsiTheme="minorEastAsia" w:cstheme="minorEastAsia"/>
          <w:lang w:val="en-US"/>
        </w:rPr>
        <w:t>,</w:t>
      </w:r>
      <w:r>
        <w:rPr>
          <w:rFonts w:hint="eastAsia" w:asciiTheme="minorEastAsia" w:hAnsiTheme="minorEastAsia" w:eastAsiaTheme="minorEastAsia" w:cstheme="minorEastAsia"/>
        </w:rPr>
        <w:t>使作品中的有限的空间和形象蕴含着无限的大千世界和丰富的思想内容。</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山水画的外象之美不仅表现在画作本身，也包括画作以外的无限性，即“画外有画”。正如美学大师宗白华所说：中国绘画所表现的精神是一种“深沉静默地与这无限的自然、无限的太空浑然融化，体合为一”。山水画是一种哲理的最高境界，它不追求繁芜的世界，而走自然与人文的完美统一，是一种摆脱世俗的精神追求。从元朝的倪瓒以及明清时期的董其昌、石涛等的山水画中，我们所看到的不只是绘画的语言符号，更重要的是画家内在的精神追求。</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山水画的诗意之美，是中国绘画历来所提倡的。不论《春山烟雨》还是《春浦帆归》，只看画题，就会觉得诗意盎然。诗意之美丰富了中国山水画的美学意境。真正山水画中的诗境，体现在画的构思、章法、形象、色彩的诗化，诗情与画意交融。宋代郭熙在《林泉高致》中说：“诗是无形画，画是有形诗。”诗画的一致，是中国山水画家追求的最高理想，也是中国山水画的最高境界。唐人王维以诗人的学养彰显画家的气质，在文学和绘画领域揭示了诗与画的关系，从而提出了山水画意境表现中的一个准则——画中有诗。比如他的作品《江山雪霁图》，画面上虽然没有像许多画家那样题上或多或少的诗词字句，却富有诗的意境。</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山水画中所具有的那种空灵美、外象美、诗意美的意境既是画家创造的终点，又是观者再创造的起点。当代中国山水画创作者，只有放开眼界，敞开胸怀，徜徉于大自然之中领受山川、风云、水石、林木际会之妙，铸就独特的艺术灵魂，方能构筑胸中意象，孕育笔墨语言，创作出有意境的作品，真正收到”代山川而言”。</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（选自颜景龙《超然象外</w:t>
      </w:r>
      <w:r>
        <w:rPr>
          <w:rFonts w:hint="default" w:asciiTheme="minorEastAsia" w:hAnsiTheme="minorEastAsia" w:cstheme="minorEastAsia"/>
          <w:lang w:val="en-US"/>
        </w:rPr>
        <w:t xml:space="preserve">  </w:t>
      </w:r>
      <w:r>
        <w:rPr>
          <w:rFonts w:hint="eastAsia" w:asciiTheme="minorEastAsia" w:hAnsiTheme="minorEastAsia" w:eastAsiaTheme="minorEastAsia" w:cstheme="minorEastAsia"/>
        </w:rPr>
        <w:t>诗意家园——谈中国山水画的意境美》，有删改）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1．下列关于原文内容的理解和分析，不正确的一项是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A．“空”是虚，是无，“灵”是实，是有，空灵美是山水画艺术的主要审美趣味形式。</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B．外象之美指画家通过绘画语言符号所体现出来的内在的精神追求，表现在画作之外。</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C．诗意美指画中有诗意，体现于画题，画的构思、章法、形象、色彩的诗化，等等。</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D．中国山水画追求自然与人文完美统一，不追求繁芜的世界，是一种哲理的最高境界。</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2．下列对原文论证的相关分析，不正确的一项是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A．文章采用举例论证和引用论证等论证方法，阐述了中国山水画意境美的三个方面。</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B．文章指出“空”和“灵”是对立统一的，并以《寒江独钓图》为实例进行了论证。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C．文章以王维画作为依据，论证了山水画诗意美并不取决于画作上所题的诗词字句。</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D．文章由空灵美到诗意美，论证层层递进，为如何创作出具有意境美的画作提供了新思路。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3．根据原文内容，下列说法正确的一项是(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A．历代山水画家都注重意境美而轻视笔墨气韵，是因为意境才是灵魂，是魅力所在。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B．空灵美打破了时空，使画家获得了想象空间，使欣赏者在意堍构成上取得了主动权。</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C．诗情与画意交融，达到诗画一致，是中国山水画家的最高理想和山水画的最高境界。</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D．当代画家只要放开眼界，敞开胸怀，融于自然并获得感悟，就能创作出有意境的作品。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（二）实用类文本阅读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阅读下面的文字，完成4-6题。</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知识付费近几年开始被越来越多的人接受。知乎、得到、喜马拉雅等一大波知识付费平台走红，五花八门的产品掀起一波波热潮。</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《2018年中国在线知识付费市场研究报告》显示，2017年中国知识付费产业规模约49亿元，同比增长近3倍，预计2020年将达到235亿元。</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目前，知识付费产业已经涵盖知识电商、社交问答、内容打赏、社区直播、讲座课程、付费文档等多个类别，市场规模不断扩大。</w:t>
      </w:r>
    </w:p>
    <w:p>
      <w:pPr>
        <w:numPr>
          <w:ilvl w:val="0"/>
          <w:numId w:val="0"/>
        </w:numPr>
        <w:ind w:leftChars="0" w:firstLine="315" w:firstLineChars="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喜马拉雅数据显示，在2017年“123知识狂欢节”中，25岁至34岁的付费用户占比超过七成，“90后”的付费比例最高。以中青年为主，男性居多，多数分布在北上广深及其他经济发达地区，大多受过良好的教育，求知欲强，热爱学习与知识分享，喜欢互动交流。</w:t>
      </w:r>
    </w:p>
    <w:p>
      <w:pPr>
        <w:numPr>
          <w:ilvl w:val="0"/>
          <w:numId w:val="0"/>
        </w:numPr>
        <w:ind w:leftChars="0" w:firstLine="315" w:firstLineChars="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艾媒咨询创始人兼首席执行官张毅认为，知识付费的场景正在拓宽，从财经、职场、健康、阅读、技能等走向更加精细、多元的领域，与之伴随的是专业化要求更高更强。“创作者和平台如果不能持续生产优质内容，被用户抛弃是早晚的事。”张毅说。</w:t>
      </w:r>
    </w:p>
    <w:p>
      <w:pPr>
        <w:numPr>
          <w:ilvl w:val="0"/>
          <w:numId w:val="0"/>
        </w:numPr>
        <w:ind w:leftChars="0" w:firstLine="3885" w:firstLineChars="18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（摘编自《数字阅读带来“书”中新世界》）</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艾媒咨询创始人兼首席执行官张毅认为，移动互联网的普及和手机支付的便捷性，为知识付费的发展提供了硬件支持；优质内容付费观念的形成，也促使大批优秀内容提供者开始进驻备大知识付费平台</w:t>
      </w:r>
      <w:r>
        <w:rPr>
          <w:rFonts w:hint="default" w:asciiTheme="minorEastAsia" w:hAnsiTheme="minorEastAsia" w:cstheme="minorEastAsia"/>
          <w:lang w:val="en-US"/>
        </w:rPr>
        <w:t>;</w:t>
      </w:r>
      <w:r>
        <w:rPr>
          <w:rFonts w:hint="eastAsia" w:asciiTheme="minorEastAsia" w:hAnsiTheme="minorEastAsia" w:eastAsiaTheme="minorEastAsia" w:cstheme="minorEastAsia"/>
        </w:rPr>
        <w:t>但更大的动力来自人们对精神文化生活的追求意愿越来越强烈。有专家分析，“生活水平提高了，消费观念发生了变化，人们希望通过付费获得知识，这已经成为刚性需求”。</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些从业者则更喜欢用“知识服务”而非“知识付费”来定义这个行业。得到APP创始人罗振宇分析，在人们的时间日益碎片化、学习越来越终身化的时代背景下，知识服务行业通过互联网技术，降低了用户学习的成本，填补了传统“分科治学”教育体系的缺口，为人们终身学习提供了更适合的解决方案。</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罗振宇认为，知识服务火爆的背后更深层次的原因，在于“中国自古以来就有重视教育和学习的历史传统”，“中国人学习的驱动力很强。在经济快速发展之后，追求学习上进的文化基因更强烈地表达了出来</w:t>
      </w:r>
      <w:r>
        <w:rPr>
          <w:rFonts w:hint="default" w:asciiTheme="minorEastAsia" w:hAnsiTheme="minorEastAsia" w:cstheme="minorEastAsia"/>
          <w:lang w:val="en-US"/>
        </w:rPr>
        <w:t>;</w:t>
      </w:r>
      <w:r>
        <w:rPr>
          <w:rFonts w:hint="eastAsia" w:asciiTheme="minorEastAsia" w:hAnsiTheme="minorEastAsia" w:eastAsiaTheme="minorEastAsia" w:cstheme="minorEastAsia"/>
        </w:rPr>
        <w:t>而国家层面，正在加速建设‘人人皆学、处处能学、时时可学’的学习型社会。这样的需求为知识服务的兴起提供了极其富饶的土壤”。</w:t>
      </w:r>
    </w:p>
    <w:p>
      <w:pPr>
        <w:numPr>
          <w:ilvl w:val="0"/>
          <w:numId w:val="0"/>
        </w:numPr>
        <w:ind w:leftChars="0" w:firstLine="42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（摘编自《知识付费优质内容是关键》）</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市面上已出现多种跟书有关的知识产品：把书浓缩成25分钟的图书音频解读，全年解读一系列经典的专栏，用互动和社交的方式一起读书的同读、共读，等等。这些产品都跟书有关，只是做法有些差别：有的是引导读书，有的是替代</w:t>
      </w:r>
      <w:r>
        <w:rPr>
          <w:rFonts w:hint="eastAsia" w:asciiTheme="minorEastAsia" w:hAnsiTheme="minorEastAsia" w:eastAsiaTheme="minorEastAsia" w:cstheme="minorEastAsia"/>
          <w:lang w:eastAsia="zh-CN"/>
        </w:rPr>
        <w:t>读书</w:t>
      </w:r>
      <w:r>
        <w:rPr>
          <w:rFonts w:hint="eastAsia" w:asciiTheme="minorEastAsia" w:hAnsiTheme="minorEastAsia" w:eastAsiaTheme="minorEastAsia" w:cstheme="minorEastAsia"/>
        </w:rPr>
        <w:t>，有的是辅助读书。</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除了和书有关，它们还有两个明显的共同点：其一，它们不是文字而是音频；其二，它们都从图书内容延展开，将其变成通过智能手机可以获取的、像消费品一样轻松的服务，把“认真地读书”变成“轻松地听书”。</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由于从书中消化吸收知识很难，大量知识被“囚禁”在书页之中。当喜欢尝鲜的人尝试去听知识产品，甚至尝试制作知识产品后，和书相关的知识音频极大地降低了用户获得相关知识的难度，从而可以成为更大范围人群获得知识的方式。</w:t>
      </w:r>
    </w:p>
    <w:p>
      <w:pPr>
        <w:numPr>
          <w:ilvl w:val="0"/>
          <w:numId w:val="0"/>
        </w:numPr>
        <w:ind w:firstLine="3885" w:firstLineChars="18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（摘编自《知识付费背景下的“新出版”》）</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4．下列对材料相关内容的理解，不正确的一项是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A．知识付费产业的发展，离不开互联网的普及和手机支付的便捷性，也离不开中国经济快速发展后人们对精神文化生活的强烈追求。</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B．知识付费产业越是向前发展，对内容的专业化要求就越高，知识的创作者和付费平台应该不断给用户提供优质内容以增强吸引力。</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C．图书音频产品并不只是将文字转变为音频，还从图书内容延展开，变成了像消费品一样的服务，极大地降低了用户获取知识的难度。</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D，近几年来，知识付费产业发展迅速，市场规模不断扩大，产品类别多样，用户以经济发达地区的大学生为主。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5．下列对材料相关内容的概括相分析，不正确的一项是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些从业者更喜欢用“知识服务”来定义知识付费行业，知识服务行业为当代人终身学习提供了适合的解决方案。</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B．优质内容付费观念的形成，有利于知识付费产业的健康发展，也促使大批优秀内容提供者进驻知识付费平台，推动行业繁荣。</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C．国家加速建设学习型社会的举措，将中国人追求学习上进的文化基因激发了出来，这是知识服务火爆背后的深层原因。</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D．图书音频产品改变了人们的学习方式，这种学习方式解放了原来被“囚禁”在书页中的知识，也更适合现代社会的发展。</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6．以上三则材料的侧重点有什么不同？请结合材料简要分析。</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（三）文学类文本阅读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阅读下面的文字，完成7-9题。</w:t>
      </w:r>
    </w:p>
    <w:p>
      <w:pPr>
        <w:numPr>
          <w:ilvl w:val="0"/>
          <w:numId w:val="0"/>
        </w:numPr>
        <w:ind w:leftChars="0" w:firstLine="2415" w:firstLineChars="1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永恒的文赤壁</w:t>
      </w:r>
    </w:p>
    <w:p>
      <w:pPr>
        <w:numPr>
          <w:ilvl w:val="0"/>
          <w:numId w:val="0"/>
        </w:numPr>
        <w:ind w:firstLine="2310" w:firstLineChars="11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曹</w:t>
      </w:r>
      <w:r>
        <w:rPr>
          <w:rFonts w:hint="eastAsia" w:asciiTheme="minorEastAsia" w:hAnsiTheme="minorEastAsia" w:eastAsiaTheme="minorEastAsia" w:cstheme="minorEastAsia"/>
          <w:lang w:eastAsia="zh-CN"/>
        </w:rPr>
        <w:t>矞</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熟悉文史的人皆知，赤壁有文赤壁、武赤壁之别。武赤壁，自然指的是史上曾发生赤壁之战的武昌赤壁；文赤壁，指的是北宋大文豪苏轼因乌台诗案贬谪黄州，误把黄州赤壁当作赤壁之战古战场，并于1082年秋、冬先后两次游览，写下不朽的诗赋名篇“一词二赋”的地方。</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赤壁自古就有“风景如画”之美誉。至于为何称之为赤壁，说法不一。或许因其山崖陡峭，壁如刀削，犹如城壁一般，且呈赭红色，故称之。或许当年苏轼见当地人把黄州的赤鼻矶叫作“赤鼻”，误把“赤鼻”当“赤壁”，再观其地形酷似，就不曾深究，误认为它是赤壁之战的古战场。于是，他排遣愁绪，怀古于赤壁，寄情于山水，撰妙文于笔端，方有了后人赞叹不已的千古绝唱。这实在是个美丽的错误，真是黄州百姓之荣光！</w:t>
      </w:r>
    </w:p>
    <w:p>
      <w:pPr>
        <w:numPr>
          <w:ilvl w:val="0"/>
          <w:numId w:val="0"/>
        </w:numPr>
        <w:ind w:leftChars="0" w:firstLine="525" w:firstLineChars="2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今，慕名而来游览文赤壁的观光客，从四面八方纷至沓来。驱车到武汉，向东走一个多小时的车程，就到了湖北黄州的文赤壁。一下车，就可远远望见儒雅文豪苏东坡，那是山坡下一尊高高站立的汉白玉石雕像。为他竖立这么一尊高大石雕，是应该的，苏东坡理所应当是这里的主角。大家纷纷上前去，仰视这位彪炳千</w:t>
      </w:r>
      <w:r>
        <w:rPr>
          <w:rFonts w:hint="eastAsia" w:asciiTheme="minorEastAsia" w:hAnsiTheme="minorEastAsia" w:cstheme="minorEastAsia"/>
          <w:lang w:eastAsia="zh-CN"/>
        </w:rPr>
        <w:t>古</w:t>
      </w:r>
      <w:r>
        <w:rPr>
          <w:rFonts w:hint="eastAsia" w:asciiTheme="minorEastAsia" w:hAnsiTheme="minorEastAsia" w:eastAsiaTheme="minorEastAsia" w:cstheme="minorEastAsia"/>
        </w:rPr>
        <w:t>的大文豪，高兴地和苏东坡合影。</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我凝视苏东坡良久，他英俊洒脱，气宇轩昂，那眉宇间、襟袍临风处，无不溢出文人雅士的睿智和大度，仿佛他正在拂袖挪步，缓缓走来。正欲上前与之搭讪时，不禁一愣，哑然失笑。</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迎面一座山，不高，随同众游人拾级而上。居高临下，山壁下面只剩两池死水。抬头北望，远处才是白茫茫的长江。在宋代，长江就是在这山脚下拍壁奔流的啊，几百年后这里已淤积成滩，上面盖满了密密麻麻的房子。遥想当年，苏轼就在此地与友人一起两度泛舟游玩，怡情山水，饮酒作乐，感叹“哀吾生之须臾，羡长江之无穷”。他第一次游览之后写下《赤壁赋》，仅仅三个月后，重游赤壁再写《赤壁赋》时，就感叹“曾日月之几何，而江山不可复识矣”。他去世九百多年后的今天，就更不要说。而今涛声虽然依旧，江面毕竟已远去，古时东坡于赤壁泛舟游览的情景，唯有梦里再现了。</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黄州之于苏轼，简直太重要了。黄州是苏轼做官时待得最久的地方，有四年零两个月之久。他大体做了四件事：躬耕东坡，放浪山水，修身养性，激情创作。黄州优美的山水风景、他自身特殊的人生经历，是他创作的源泉。谪居黄州期间，苏轼以挥洒自如的笔力，冲破了艺术樊篱，开拓了诗词歌赋反映现实生活的新路子</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他一生中最有影响的作品多出自黄州，他艺术上的顶峰是在黄州。据悉，苏轼在黄州创作了753篇作品，其中诗歌214首、词79首、散文457篇、赋3篇。黄州期间，文学上的代表作有“一词二赋”，书法上的代表作是《寒食帖》。乃至饮食上的东坡肉、东坡饼、东坡羹等也都是他在黄州时发明的。这些都是黄州一笔极其宝贵的文化遗产啊。</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哦，对了，苏轼的号“东坡居士”，也是他躬耕于黄州东坡之时取的。东坡是营地，长期无人耕种，是瓦砾之场，也不适合耕种。从未躬耕的苏轼饱尝了开荒种地的艰辛，但是他仍然很乐观，很豁达。一个月夜，苏轼拄着拐杖，走在东坡的田间小路上，诗兴大发，写下著名的小诗《东坡》：“雨洗东坡月色清，市人行尽野人行。莫嫌荦确坡头路，自爱铿然曳杖声。”</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余秋雨在《苏东坡突围》中写道：“苏东坡成全了黄州，黄州也成全了苏东坡。”苏轼被贬谪到黄州，这反而为他营造了创作名篇佳作的主观情绪和客观环境。这真是逆境出成果、逆境造就人才的典范。苏轼个人之不幸、命运的阴差阳错，反而成就了黄州赤壁之大幸，更成就了中国文学之大幸！</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苏轼遭遇厄运而不悲观消沉，失意而不失志，胸襟开阔大度，“不以物喜，不以己悲”，这怎不让人敬佩万分？他率直</w:t>
      </w:r>
      <w:r>
        <w:rPr>
          <w:rFonts w:hint="eastAsia" w:asciiTheme="minorEastAsia" w:hAnsiTheme="minorEastAsia" w:eastAsiaTheme="minorEastAsia" w:cstheme="minorEastAsia"/>
          <w:lang w:eastAsia="zh-CN"/>
        </w:rPr>
        <w:t>本</w:t>
      </w:r>
      <w:r>
        <w:rPr>
          <w:rFonts w:hint="eastAsia" w:asciiTheme="minorEastAsia" w:hAnsiTheme="minorEastAsia" w:eastAsiaTheme="minorEastAsia" w:cstheme="minorEastAsia"/>
        </w:rPr>
        <w:t>真，赤壁怀古之赋、之词，皆于悲愤之中见其旷达情怀，文如其人。</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永远的苏东坡，永恒的文赤壁。《苏东坡传》的作者林语堂曾说：“像苏东坡这样的人物，是人间不可无一、难能有二的。”作为后人的我们，崇敬仰慕苏东坡如此。我们这些后人的后人，自然还会如我们一般敬仰他，甚或有过之而无不及。苏东坡千古流芳，文赤壁亦随之而名垂千古。</w:t>
      </w:r>
    </w:p>
    <w:p>
      <w:pPr>
        <w:numPr>
          <w:ilvl w:val="0"/>
          <w:numId w:val="0"/>
        </w:numPr>
        <w:ind w:leftChars="0" w:firstLine="6510" w:firstLineChars="3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7．下列对文本相关内容和艺术特色的分析鉴赏，不恰当的一项是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A．苏轼把黄州的赤鼻矶称作赤壁，是因为他见当地人把赤鼻矶叫作赤鼻，且观其形酷似城壁，呈赭红色，于是将错就错，把赤鼻矶当成赤壁之战的古战场。</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B．作者说苏轼误把黄州赤壁当武昌赤壁是个美丽的错误，是因为苏轼在此写下不朽的诗赋，并使本来默默无闻的黄州赤壁成了游览胜地。</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C．文章叙议结合，先叙后议，既叙述了作者游览文赤壁的经过，又叙写了苏轼被贬黄州的生活场景，时空转换自然，事、理、情融为一体。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D．作者认为苏轼个人之不幸成就了黄州赤壁和中国文学之大幸。苏轼使黄州赤壁名扬天下，并在此写下了许多在其一生中有影响且在中国文学史上地位极重的作品。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8．文章用了不少笔墨写苏轼的雕像，有什么作用？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9．余秋雨说：“黄州也成全了苏东坡。”结合文本，说说你对这句话的理解。</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二、古代诗文阅读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（一）文言文阅读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阅读下面的文言文，完成10-13题。</w:t>
      </w:r>
    </w:p>
    <w:p>
      <w:pPr>
        <w:numPr>
          <w:ilvl w:val="0"/>
          <w:numId w:val="0"/>
        </w:numPr>
        <w:ind w:leftChars="0" w:firstLine="1050" w:firstLineChars="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胥偃字安道，潭州长沙人。少力学，河东柳开见其所为文</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：“异日必得名天下。”举进士</w:t>
      </w:r>
      <w:r>
        <w:rPr>
          <w:rFonts w:hint="eastAsia" w:asciiTheme="minorEastAsia" w:hAnsiTheme="minorEastAsia" w:eastAsiaTheme="minorEastAsia" w:cstheme="minorEastAsia"/>
          <w:b/>
          <w:bCs/>
        </w:rPr>
        <w:t>甲科</w:t>
      </w:r>
      <w:r>
        <w:rPr>
          <w:rFonts w:hint="eastAsia" w:asciiTheme="minorEastAsia" w:hAnsiTheme="minorEastAsia" w:eastAsiaTheme="minorEastAsia" w:cstheme="minorEastAsia"/>
        </w:rPr>
        <w:t>，授大理评事，直集贤院，再迁太常丞、知开封县。</w:t>
      </w:r>
      <w:r>
        <w:rPr>
          <w:rFonts w:hint="eastAsia" w:asciiTheme="minorEastAsia" w:hAnsiTheme="minorEastAsia" w:eastAsiaTheme="minorEastAsia" w:cstheme="minorEastAsia"/>
          <w:u w:val="wave"/>
        </w:rPr>
        <w:t>与御史高升试府进士既封弥卷首辄发视择有名者居上降秘书省著作佐郎监光化军酒。</w:t>
      </w:r>
      <w:r>
        <w:rPr>
          <w:rFonts w:hint="eastAsia" w:asciiTheme="minorEastAsia" w:hAnsiTheme="minorEastAsia" w:eastAsiaTheme="minorEastAsia" w:cstheme="minorEastAsia"/>
        </w:rPr>
        <w:t>起通判邓州，复太常丞。累迁尚书刑部员外郎，遂知制诰，迁</w:t>
      </w:r>
      <w:r>
        <w:rPr>
          <w:rFonts w:hint="eastAsia" w:asciiTheme="minorEastAsia" w:hAnsiTheme="minorEastAsia" w:eastAsiaTheme="minorEastAsia" w:cstheme="minorEastAsia"/>
          <w:b/>
          <w:bCs/>
        </w:rPr>
        <w:t>工部</w:t>
      </w:r>
      <w:r>
        <w:rPr>
          <w:rFonts w:hint="eastAsia" w:asciiTheme="minorEastAsia" w:hAnsiTheme="minorEastAsia" w:eastAsiaTheme="minorEastAsia" w:cstheme="minorEastAsia"/>
        </w:rPr>
        <w:t>郎中，入翰林为学士，权知开封府。忻州地震，偃以为：“地震，阴之盛。今朝廷政令，不专上出，而后宫外戚，恩泽日蕃，此阳不胜阴之效也。宜选将练师，以防边塞。”赵元昊</w:t>
      </w:r>
      <w:r>
        <w:rPr>
          <w:rFonts w:hint="eastAsia" w:asciiTheme="minorEastAsia" w:hAnsiTheme="minorEastAsia" w:eastAsiaTheme="minorEastAsia" w:cstheme="minorEastAsia"/>
          <w:b/>
          <w:bCs/>
        </w:rPr>
        <w:t>朝贡</w:t>
      </w:r>
      <w:r>
        <w:rPr>
          <w:rFonts w:hint="eastAsia" w:asciiTheme="minorEastAsia" w:hAnsiTheme="minorEastAsia" w:eastAsiaTheme="minorEastAsia" w:cstheme="minorEastAsia"/>
        </w:rPr>
        <w:t>不至，偃</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：“遽讨之，太暴。宜遣使问其不臣状，待其辞屈</w:t>
      </w:r>
      <w:r>
        <w:rPr>
          <w:rFonts w:hint="eastAsia" w:asciiTheme="minorEastAsia" w:hAnsiTheme="minorEastAsia" w:cstheme="minorEastAsia"/>
          <w:lang w:eastAsia="zh-CN"/>
        </w:rPr>
        <w:t>而</w:t>
      </w:r>
      <w:r>
        <w:rPr>
          <w:rFonts w:hint="eastAsia" w:asciiTheme="minorEastAsia" w:hAnsiTheme="minorEastAsia" w:eastAsiaTheme="minorEastAsia" w:cstheme="minorEastAsia"/>
        </w:rPr>
        <w:t>后加兵。则其不直者在彼，而王师之出有名矣。”又奏：“戍兵代还，宜如祖宗制，阅其艺后殿次进之。”会有卫卒赂库吏求拣冬衣，坐系者三十馀人。时八月，霜雪暴至。偃推《洪范》“急，恒寒若”之咎，请从末减，奏可。西塞用兵，士卒妻子留京师者犯法当死，帝不忍用刑，或欲以毒置饮食中，令得善死。偃极言其不可，帝亦悔而止。宦人程智诚与三班使臣冯文显八人抵罪，帝使赦智诚三人，而文显五人坐如法。偃</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“恤近遗远，非政也，况同罪异罚乎？</w:t>
      </w:r>
      <w:r>
        <w:rPr>
          <w:rFonts w:hint="eastAsia" w:asciiTheme="minorEastAsia" w:hAnsiTheme="minorEastAsia" w:eastAsiaTheme="minorEastAsia" w:cstheme="minorEastAsia"/>
        </w:rPr>
        <w:t>”诏并释之。未几，卒。偃未仕时，家有良田数十顷，既贵，悉以予族人。初，天下</w:t>
      </w:r>
      <w:r>
        <w:rPr>
          <w:rFonts w:hint="eastAsia" w:asciiTheme="minorEastAsia" w:hAnsiTheme="minorEastAsia" w:eastAsiaTheme="minorEastAsia" w:cstheme="minorEastAsia"/>
          <w:b/>
          <w:bCs/>
        </w:rPr>
        <w:t>职田</w:t>
      </w:r>
      <w:r>
        <w:rPr>
          <w:rFonts w:hint="eastAsia" w:asciiTheme="minorEastAsia" w:hAnsiTheme="minorEastAsia" w:eastAsiaTheme="minorEastAsia" w:cstheme="minorEastAsia"/>
        </w:rPr>
        <w:t>，无日月之限，而赴官者多以前后为断。偃请水陆田各限以月，因著为令。尝与谢绛受诏试中书吏，而大臣有以简属偃者，偃不敢发视，亟焚之。欧阳修始见偃，偃爱其文，召置门下，妻以女。偃纠察刑狱，范仲淹尹京，</w:t>
      </w:r>
      <w:r>
        <w:rPr>
          <w:rFonts w:hint="eastAsia" w:asciiTheme="minorEastAsia" w:hAnsiTheme="minorEastAsia" w:eastAsiaTheme="minorEastAsia" w:cstheme="minorEastAsia"/>
          <w:u w:val="single"/>
        </w:rPr>
        <w:t>偃数纠其立异不循法者。修方善仲淹，因与偃有隙。</w:t>
      </w:r>
      <w:r>
        <w:rPr>
          <w:rFonts w:hint="eastAsia" w:asciiTheme="minorEastAsia" w:hAnsiTheme="minorEastAsia" w:eastAsiaTheme="minorEastAsia" w:cstheme="minorEastAsia"/>
        </w:rPr>
        <w:t>子元衡，有学行，能自立，为尚书都官员外郎，并其子茂谌咸早卒。偃妻，直史馆刁约之妹。与元衡妇韩、茂谌妇谢皆寡居丹阳，闺门有法，江、淮人至今称之。</w:t>
      </w:r>
    </w:p>
    <w:p>
      <w:pPr>
        <w:numPr>
          <w:ilvl w:val="0"/>
          <w:numId w:val="0"/>
        </w:numPr>
        <w:ind w:leftChars="0" w:firstLine="4830" w:firstLineChars="2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（节选自《宋史·胥偃传》，有删节）</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10.下列对文中画波浪线部分的断句，正确的一项是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A．与御史高升试府／进士既封弥卷</w:t>
      </w:r>
      <w:r>
        <w:rPr>
          <w:rFonts w:hint="eastAsia" w:asciiTheme="minorEastAsia" w:hAnsiTheme="minorEastAsia" w:cstheme="minorEastAsia"/>
          <w:lang w:eastAsia="zh-CN"/>
        </w:rPr>
        <w:t>首</w:t>
      </w:r>
      <w:r>
        <w:rPr>
          <w:rFonts w:hint="eastAsia" w:asciiTheme="minorEastAsia" w:hAnsiTheme="minorEastAsia" w:eastAsiaTheme="minorEastAsia" w:cstheme="minorEastAsia"/>
        </w:rPr>
        <w:t>／辄发视择／有名者居上／降秘书省著作佐郎／监光化军酒</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B．与御史高升试府进士／既封弥卷首／辄发视／择有名者居上／降秘书省著作佐郎／监光化军酒</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C．与御史高升试府／进士既封弥／卷首辄发视／择有名者居上／降秘书省著作佐郎／监光化军酒</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D．与御史高升试府进士／既封弥／卷首辄发视择／有名者居上／降秘书省著作佐郎／监光化军酒</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A．甲科，科举考试录取分甲乙科，主要目的是将其作为授官的依据，以便决定官职的高低。</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部，古代六部之一，掌全国土木兴建、水利工程、兵械及各项器物制作等事，长官称尚书。</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C．朝贡，指君主时代藩属国或外国的使臣朝见君主，敬献礼物，以示顺从或结盟。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D．职田，政府按官职品级授给官吏作为俸禄的田地，即以租田收取的租粟为俸禄。职田制至明朝废弃。</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12.下列对原文有关内容的概括和分析，不正确的一项是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A．胥偃努力向学，富有才华。河东柳开对他的文章大加赞赏，认为他日后必闻名天下</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他后来考中进士甲科，进入仕途。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B．胥偃尽心政事，见识深远。赵元昊不来朝贡，他提议先礼后兵，不可匆忙征讨；针对戍兵代还，他上奏说应遵从祖制。</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C．胥偃积极建言，宽厚仁爱。有人打算将毒药投进犯人的饮食中，以减少其死刑的痛苦，他极力陈说不可，皇帝也后悔而作罢。</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D．胥偃不忘族人，教子有方。他显达后将数十顷良田全部送给族人；其子有品行、学问，能够依靠自己有所建树，江淮一带称颂良久。</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13.把文中画横线的句子翻译成现代汉语。</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(1)恤近遗远，非政也，况同罪异罚乎？</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(2)偃数纠其立并不循法者。修方善仲淹，因与偃有隙。</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numPr>
          <w:ilvl w:val="0"/>
          <w:numId w:val="1"/>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古代诗歌阅读</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阅读下面这首唐诗，完成14-15题。</w:t>
      </w:r>
    </w:p>
    <w:p>
      <w:pPr>
        <w:numPr>
          <w:ilvl w:val="0"/>
          <w:numId w:val="0"/>
        </w:numPr>
        <w:ind w:firstLine="1680" w:firstLineChars="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有瞩</w:t>
      </w:r>
    </w:p>
    <w:p>
      <w:pPr>
        <w:numPr>
          <w:ilvl w:val="0"/>
          <w:numId w:val="0"/>
        </w:numPr>
        <w:ind w:firstLine="1680" w:firstLineChars="8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韩</w:t>
      </w:r>
      <w:r>
        <w:rPr>
          <w:rFonts w:hint="eastAsia" w:asciiTheme="minorEastAsia" w:hAnsiTheme="minorEastAsia" w:eastAsiaTheme="minorEastAsia" w:cstheme="minorEastAsia"/>
          <w:lang w:eastAsia="zh-CN"/>
        </w:rPr>
        <w:t>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晚凉闲步向江亭，默默看书旋旋行。</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风转滞帆狂得势，潮来渚水寂无声</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谁将覆辙询长策，愿把棼丝属老成。</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安石</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rPr>
        <w:t>本怀经济意，何妨一起为苍生。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东晋名相谢安，字安石。</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14.下列对这首诗的赏析，不正确的一项是(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A．首联写晚凉中诗人在江边散步、看书，交代了诗题“有瞩”的具体情境。</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B．颔联描绘风劲帆动、潮来水寂的景象，象征小人得势、英雄落寞的时代。</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C．“棼丝”，原指乱丝，这里喻指纷乱之事，暗含了诗人对晚唐时局的担忧。</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D．本诗写景与抒怀有机结合，状物绘景，气势壮阔，借典抒怀，蕴含深厚。</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15.本诗后两句与《永遇乐·京口北固亭怀古》末尾三句（凭谁问：廉颇老矣，尚能饭否？）皆以前人自况自勉</w:t>
      </w:r>
      <w:r>
        <w:rPr>
          <w:rFonts w:hint="eastAsia" w:asciiTheme="minorEastAsia" w:hAnsiTheme="minorEastAsia" w:cstheme="minorEastAsia"/>
          <w:lang w:eastAsia="zh-CN"/>
        </w:rPr>
        <w:t>，</w:t>
      </w:r>
      <w:r>
        <w:rPr>
          <w:rFonts w:hint="eastAsia" w:asciiTheme="minorEastAsia" w:hAnsiTheme="minorEastAsia" w:eastAsiaTheme="minorEastAsia" w:cstheme="minorEastAsia"/>
        </w:rPr>
        <w:t>思想感情同中有异，请简要分析。</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1"/>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名篇名句默写</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16.补写出下列句子中的空缺部分。</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(1)在《赤壁赋》中，苏轼用“______，______”两句描述了月亮初升时，作者泛舟江上自适洒脱的境况。</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(2)辛弃疾《永遇乐·京口北固亭怀古》中“______”一句，是感叹时无英雄；“______”一句，是通过描写佛狸祠社日的热闹场面，表现对统治者不思进取，百姓</w:t>
      </w:r>
      <w:r>
        <w:rPr>
          <w:rFonts w:hint="eastAsia" w:asciiTheme="minorEastAsia" w:hAnsiTheme="minorEastAsia" w:eastAsiaTheme="minorEastAsia" w:cstheme="minorEastAsia"/>
          <w:lang w:eastAsia="zh-CN"/>
        </w:rPr>
        <w:t>愚昧</w:t>
      </w:r>
      <w:r>
        <w:rPr>
          <w:rFonts w:hint="eastAsia" w:asciiTheme="minorEastAsia" w:hAnsiTheme="minorEastAsia" w:eastAsiaTheme="minorEastAsia" w:cstheme="minorEastAsia"/>
        </w:rPr>
        <w:t>麻木、安于异族统治的忧愤之情。</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(3)韩愈在《师说》中指出：古之圣人，“______”，尚且跟从老师请教疑问；今之众人，“______”，却以跟从老师学习为耻。</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三、语言文字运用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阅读下面的文字，完成17-19题。</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目前我国要真正______地应对可能发生的超级太阳风暴及其引发的灾害，除了技术准备外，首先要在国家层面上制定一个空间天气或空间气象发展战略。在这方面，美国已经走在前面。2017年美国再次更新了空间天气国家战略，将空间天气灾害纳入国家防灾减灾体系，由美国各部门多机构协作，各领域行业专家共同编写预案，在灾难爆发之前制订对策。其次还需要一颗在L</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点上“为地球站岗”的卫星。在这第一个烽火台上，美欧的SOHO和ACE卫星为人类立下了______，而这两颗卫星已经老化，正在退出历史舞台。</w:t>
      </w:r>
      <w:r>
        <w:rPr>
          <w:rFonts w:hint="eastAsia" w:asciiTheme="minorEastAsia" w:hAnsiTheme="minorEastAsia" w:eastAsiaTheme="minorEastAsia" w:cstheme="minorEastAsia"/>
          <w:u w:val="single"/>
        </w:rPr>
        <w:t>从本世纪初开始，我国科学家就一直在号召发射一颗类似的卫星，得到国际学界高度认可</w:t>
      </w:r>
      <w:r>
        <w:rPr>
          <w:rFonts w:hint="eastAsia" w:asciiTheme="minorEastAsia" w:hAnsiTheme="minorEastAsia" w:eastAsiaTheme="minorEastAsia" w:cstheme="minorEastAsia"/>
        </w:rPr>
        <w:t>。目前距上一次超级太阳风暴已经160年了，而太阳风暴造成加拿大魁北克省大停电也是30年前的事了。按照目前科学家们关于“超级太阳风暴百年一遇”的说法来粗略计算，_______的重要性，不言而喻。同样重要的是，社会各界需要对太阳风暴、空间天气灾害有足够的认知。空间天气灾害是“难</w:t>
      </w:r>
      <w:r>
        <w:rPr>
          <w:rFonts w:hint="eastAsia" w:asciiTheme="minorEastAsia" w:hAnsiTheme="minorEastAsia" w:eastAsiaTheme="minorEastAsia" w:cstheme="minorEastAsia"/>
          <w:lang w:eastAsia="zh-CN"/>
        </w:rPr>
        <w:t>防御</w:t>
      </w:r>
      <w:r>
        <w:rPr>
          <w:rFonts w:hint="eastAsia" w:asciiTheme="minorEastAsia" w:hAnsiTheme="minorEastAsia" w:eastAsiaTheme="minorEastAsia" w:cstheme="minorEastAsia"/>
        </w:rPr>
        <w:t>、可减缓”的，以当前人类的预警水平，(    )。反之，如果不知道相关知识，我们在灾害来临之时就会_______。评估表明，对空间天气灾害的认知的不足，将是未来灾害造成损失的重要原因。因此，空间天气知识普及和空间天气监测预警技术、空间天气灾害减缓措施同等重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17.依次填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文中横线上的成语，全都恰当的一项是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A．行之有效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丰功伟绩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有备无患</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措手不及</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B．卓有成效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汗马功劳</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未雨绸缪</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手足无措</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C．行之有效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汗马功劳</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未雨绸缪</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措手不及</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D．卓有成效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丰功伟绩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有备无患</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手足无措</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18.文中画横线的句子有语病，下列修改最恰当的一项是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A．从本世纪初开始，我国科学家就一直在呼吁发射一颗得到国际学界高度认可的类似卫星。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B．从本世纪初开始，我国科学家就一直在呼吁发射一颗类似的卫星，这种呼吁得到国际学界的高度认可。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C．我国科学家从本世纪初开始就一直在呼吁发射一颗类似的卫星，得到国际学界的高度认可。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D．我国科学家从本世纪初开始就一直在呼吁发射一颗类似的卫星，它被国际学界高度认可。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19.下列在文中括号内补写的语句，最恰当的一项是    (    )</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A．我们只有知道如何应对，才可以有效减缓空间天气灾害造成的损失</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B．我们除非知道如</w:t>
      </w:r>
      <w:r>
        <w:rPr>
          <w:rFonts w:hint="eastAsia" w:asciiTheme="minorEastAsia" w:hAnsiTheme="minorEastAsia" w:cstheme="minorEastAsia"/>
          <w:lang w:eastAsia="zh-CN"/>
        </w:rPr>
        <w:t>何</w:t>
      </w:r>
      <w:r>
        <w:rPr>
          <w:rFonts w:hint="eastAsia" w:asciiTheme="minorEastAsia" w:hAnsiTheme="minorEastAsia" w:eastAsiaTheme="minorEastAsia" w:cstheme="minorEastAsia"/>
        </w:rPr>
        <w:t>应对，否则就难以有效减缓空间天气灾害造成的损失</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C．我们因为知道如何应对，所以可以有效减缓空间天气灾害造成的损失</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D．我们只要知道如何应对，就可以有效减缓空间天气灾害造成的损失</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20.在下面一段文字横线处补恰当的语句，使整段文字语意完整连贯，内容贴切，逻辑严密，每处不超过15个字。</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不管是暖气片还是水地暖，其热源一般都在房间的底部，空气受热后，空气温度升高</w:t>
      </w:r>
      <w:r>
        <w:rPr>
          <w:rFonts w:hint="eastAsia" w:asciiTheme="minorEastAsia" w:hAnsiTheme="minorEastAsia" w:cstheme="minorEastAsia"/>
          <w:lang w:eastAsia="zh-CN"/>
        </w:rPr>
        <w:t>，</w:t>
      </w:r>
      <w:r>
        <w:rPr>
          <w:rFonts w:hint="eastAsia" w:asciiTheme="minorEastAsia" w:hAnsiTheme="minorEastAsia" w:eastAsiaTheme="minorEastAsia" w:cstheme="minorEastAsia"/>
        </w:rPr>
        <w:t>空气密度减小，热空气就会自然上升，周围的冷空气过来补充，受热后再上升。室内空气自然循环起来，整个房间就会暖和起来了。具体来讲，①_________。因为通常一个房间只有一组暖气片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而暖气片的散热不足以覆盖整个房间。人站在照离暖气片较远的位置时，就会感到有温差，②_________；而水地暖则是在地瓷砖或地板下面铺设管道，热量以辐射的方式向地瓷砖或地板以上的空间温和、均匀地散发热量，③_________，人会感到舒适自然，采暖效果较好。</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1.阅读下面这则新闻报道，用一句话概括新闻的主要信息。包括标点符号在内，不超过30个字。</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6月5日，由国务院办公厅主办的“中国政务服务平台”微信小程序正式上线，这是首个全国性的政务服务微信小程序。该小程序接入了国家发改委、公安部、教育部、人社部、商务部、市场监管总局等六个部委，并打通了国家政务服务平台的身份认证系统、电子证照系统、统一政务服务投诉与建议以及用户反馈等服务。微信用户通过该小程序，可办理200多项政务业务。</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用户可以在小程序中绑定自己的结婚证、社保卡等各类电子证件；还能够通过小程序快速查询学历学位证书、四六级考试成绩、普通话测试证书</w:t>
      </w:r>
      <w:r>
        <w:rPr>
          <w:rFonts w:hint="eastAsia" w:asciiTheme="minorEastAsia" w:hAnsiTheme="minorEastAsia" w:cstheme="minorEastAsia"/>
          <w:lang w:eastAsia="zh-CN"/>
        </w:rPr>
        <w:t>；</w:t>
      </w:r>
      <w:r>
        <w:rPr>
          <w:rFonts w:hint="eastAsia" w:asciiTheme="minorEastAsia" w:hAnsiTheme="minorEastAsia" w:eastAsiaTheme="minorEastAsia" w:cstheme="minorEastAsia"/>
        </w:rPr>
        <w:t>查询</w:t>
      </w:r>
      <w:r>
        <w:rPr>
          <w:rFonts w:hint="eastAsia" w:asciiTheme="minorEastAsia" w:hAnsiTheme="minorEastAsia" w:eastAsiaTheme="minorEastAsia" w:cstheme="minorEastAsia"/>
          <w:lang w:eastAsia="zh-CN"/>
        </w:rPr>
        <w:t>交通</w:t>
      </w:r>
      <w:r>
        <w:rPr>
          <w:rFonts w:hint="eastAsia" w:asciiTheme="minorEastAsia" w:hAnsiTheme="minorEastAsia" w:eastAsiaTheme="minorEastAsia" w:cstheme="minorEastAsia"/>
        </w:rPr>
        <w:t>违章、缴纳罚款、补换领号牌等服务也能在小程序中一键完成。企业用户还可以通过该平台查询企业信用，申请各类证照并跟进办事进度。</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四、写作</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22.阅读下面的材料，根据要求写作。</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numPr>
          <w:ilvl w:val="0"/>
          <w:numId w:val="0"/>
        </w:numPr>
        <w:ind w:leftChars="0"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光绪三十二年（1906年）1月，鲁迅课间观“日俄战争教育片”，深受刺激，决定弃医从文，以唤醒国人为己任。那一年，他25岁。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1993年，马化腾大学毕业后进入深圳润迅通讯发展有限公司做编程工程师，专注于寻呼机软件的开发。这段经历使马化腾明确了开发软件的意义就在于实用，而不是自娱自乐。1998年，马化腾和同学张志东注册成立“深圳市腾讯计算机系统有限公司”。那一年，他27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2008年7月，石磊从清华大学毕业后，成为一名大学生村官。他说：“未来怎样，没有必要刻意去设计，踏实走好每一步，认真办好一件件小事，对群众负责，对自己负责，对后来的大学生村官负责就好。”那一年，他20岁。</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学校要组织以“生涯规划”为主题的征文活动，请你结合阅读这几则材料时生发的联想、感悟或思考写一篇文章。</w:t>
      </w:r>
    </w:p>
    <w:p>
      <w:pPr>
        <w:numPr>
          <w:ilvl w:val="0"/>
          <w:numId w:val="0"/>
        </w:numPr>
        <w:ind w:leftChars="0"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要求：选好角度：确定立意，明确文体，自拟标题；不要脱离材料内容及含意范围作文，不要套作，不得抄袭；不少于800</w:t>
      </w:r>
      <w:r>
        <w:rPr>
          <w:rFonts w:hint="eastAsia" w:asciiTheme="minorEastAsia" w:hAnsiTheme="minorEastAsia" w:cstheme="minorEastAsia"/>
          <w:lang w:eastAsia="zh-CN"/>
        </w:rPr>
        <w:t>字</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bookmarkStart w:id="0" w:name="_GoBack"/>
      <w:bookmarkEnd w:id="0"/>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B对“外象之美”的解释不正确。原文说“中国山水画的外象之美不仅表现在画作本身，也包括画作以外的无限性”“我们所看到的不只是绘画的语言符号，更重要的是画家内在的精神追求”，可见“外象之美”也表现在中国山水画作本身，而且“画作以外的无限性”也不仅仅包括“画家的内在的精神追求”。</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2．D“层层递进”不正确，文章在论述山水画的意境美这部分内容时，采用的是并列式结构。</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 A．“注重意境美而轻视笔墨气韵”不正确，原文是“充分表现笔墨气韵的同时，更注重意境美”。B．“在意境构成上取得了主动权”的应是画家，“获得了想象空间”的应是欣赏者。D．“只要……就能……”的说法过于绝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用户以经济发达地区的大学生为主”错，原文为“25岁至34岁的付费用户占比超过七成，‘90后’的付费比例最高。以中青年为主，男性居多，多数分布在北上广深及其他经济发达地区，大多受过良好的教育”。</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国家加速建设学习型社会的举措，将中国人追求学习上进的文化基因激发了出来”错。由材料二可知，激发中国人追求学习上进的文化基因的应是经济快速发展的形势。另外知识服务火爆的背后的更深层原因在于中国自古以来就有重视教育和学习昀历史传统，以及国家层面正在加速建设“人人皆学、处处能学、时时可学”的学习型社会。</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材料一重点介绍了知识付费产业的总体发展情况和付费用户主体的构成情况；材料二重点分析了知识付费火爆的原因</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材料三重点介绍了和书有关的知识产品的特点和作用。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概括内容要点的能力。概括文段内容，要注意抓住文段中具有总括性的关键词句。根据材料一前三段中“规模”“市场规模不断扩大”“以中青年为主，男性居多”等关键词句可以得知，材料一主要介绍了知识付费产业的总体发展情况和付费用户主体的构</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情况。根据材料二“知识服务火爆的背后更深层次的原因”可以得知，材料二主要分析了知识付费火爆的原因。根据材料三“除了和书有关，它们还有两个明显的共同点”“极大地降低了用户……”可以得知，材料三重点介绍了和书有关的知识产品的特点和作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7．A“将错就错”说法错误，原文是说苏轼“误认为它是赤壁之战的古战场”。</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①直观地展现苏轼儒雅的形象；②说明苏轼是黄州的主角，自然而然地引出下文对苏轼在黄州事迹的描述</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③表达对苏轼的景仰之情。</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作用类题目一般要从内容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结构、情感等角度分析作答。从内容上看，“英俊洒脱，气宇轩昂”“溢出文人雅士的睿智和大度”是对苏轼形象的刻画，表现出作者对他的崇敬和仰慕之情；从与上下文的关系来看，这部分文字承接上文“为他竖立这么一尊高大石雕，是应该的，苏东坡理所应当是这里的主角”，又为下文叙述苏轼在黄州的生活和创作做铺垫。据此组织答案即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文学方面，苏轼被贬谪到黄州后，黄州优美的山水风景和他自己特殊的经历反而为他营造了创作名篇佳作的客观环境和主观情绪。②思想性格方面，苏轼在黄州开荒种地，但是他仍然很乐观、很豁达，这无形中成就了一个旷达洒脱的苏轼。③生活方面，苏轼在黄</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州期间发明了东坡肉、东坡饼、东坡羹等名吃。</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体会重要语句的丰富含意的能力。从结构来看，余秋雨的话是对上文的总结，而有关苏轼与黄州关系的叙述在文章第六、七两段，所纵要划分这两段的层次，然后进行分析概括。由“黄州优美的山水风景、他自身特殊的人生经历，是他创作的源泉”“乃至饮</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食上的东坡肉、东坡饼、东坡羹等名吃也都是他在黄州时发明的”可知，第六段从？文学”和“生活饮食”两方面写出黄州对苏轼的影响；由“从未躬耕的苏轼饱尝了开荒种地的艰辛，但是他仍然很乐观，很豁达”可知，第七段写出了黄州对苏轼“思想”的影响。据此组织答案即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10.B“府进士”是府级贡举人才，中间不可断，由此排除A、C两项；“发视”的主语是“胥偃”，而不是“卷首”，故“卷首”后应断开，由此可排除D项。</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11.B兵械为兵部所管之事。</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.D江淮一带至今称颂的是胥偃之妻与元衡之妻、茂谌之妻寡居丹阳时，家门法度严谨。</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13.答案(1)体恤亲近的人，遗弃疏远的人，这不公正，何况罪行相同而惩罚却不同呢？</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(2)胥偃多次弹劾范仲淹标新立异、不遵守法度。欧阳修当时正与范仲淹交好，因此与胥偃有了嫌隙。</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解析(1)恤：体恤。近：亲近的人。远：疏远的人。政：通“正”，公正。(2)纠：弹劾。循：遵守。善：与……交好。隙：嫌隙。</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numPr>
          <w:ilvl w:val="0"/>
          <w:numId w:val="0"/>
        </w:numPr>
        <w:ind w:leftChars="0"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胥偃，字安道，潭州长沙人。少年时努力学习，河东柳开见到他写的文章后说：“将来必闻</w:t>
      </w:r>
      <w:r>
        <w:rPr>
          <w:rFonts w:hint="eastAsia" w:asciiTheme="minorEastAsia" w:hAnsiTheme="minorEastAsia" w:eastAsiaTheme="minorEastAsia" w:cstheme="minorEastAsia"/>
          <w:lang w:eastAsia="zh-CN"/>
        </w:rPr>
        <w:t>名</w:t>
      </w:r>
      <w:r>
        <w:rPr>
          <w:rFonts w:hint="eastAsia" w:asciiTheme="minorEastAsia" w:hAnsiTheme="minorEastAsia" w:eastAsiaTheme="minorEastAsia" w:cstheme="minorEastAsia"/>
        </w:rPr>
        <w:t>天下。”考取进士甲科，被任命为大理评事，直集贤院，再升任太常丞、开封县知县。与御史高升主持府级贡举人才的考试，试卷的卷首已经封好，他立即打开查看，挑选有名的人居于榜首，因此被降职为秘书省著作佐郎、监光化军酒。后起用为邓州通州，又任太常丞。屡经升迁为尚书刑部员外郎，于是任知制诰，升任工部郎中，进入翰林院为学士，权知开封府。忻州地震，胥偃认为：“地震是阴盛的表现。如今朝廷的政令，不专一由皇帝发出，而后宫、外戚受到的恩宠越来越多，这是阳不能克阴的结果。应该挑选将领，训练军队，以防备边境要塞。”赵元昊不来朝贡，胥偃说：“匆忙征讨他们，过于突然。应派使者问清他们不肯臣服的情形</w:t>
      </w:r>
      <w:r>
        <w:rPr>
          <w:rFonts w:hint="eastAsia" w:asciiTheme="minorEastAsia" w:hAnsiTheme="minorEastAsia" w:cstheme="minorEastAsia"/>
          <w:lang w:eastAsia="zh-CN"/>
        </w:rPr>
        <w:t>，</w:t>
      </w:r>
      <w:r>
        <w:rPr>
          <w:rFonts w:hint="eastAsia" w:asciiTheme="minorEastAsia" w:hAnsiTheme="minorEastAsia" w:eastAsiaTheme="minorEastAsia" w:cstheme="minorEastAsia"/>
        </w:rPr>
        <w:t>等他们理屈词穷之后再出兵。那么不在理的是他们，而朝廷出兵就名正言顺了。”又上奏说：“戍守边疆的士兵要调回原地驻防，应遵从祖宗的制度，检阅其武艺后依次调进。”适逢有护卫的士兵贿赂管理仓库的官吏以求挑选冬装，（以此）获罪入狱的有三十多人。当时为八月，霜雪突然下了起来。胥偃推究《尚书·洪范》载“严厉急迫，就会出现持续严寒”的灾祸，奏请从轻发落，所奏被允许。西部边塞有战事，有一个士兵留在京城的妻子犯法被判死罪，皇帝不忍用刑，有人恕将毒药放进饮食中，以减少其死刑的痛苦。胥偃极力陈说不可以这样做，皇帝也后悔而作罢。宦官程智诚与三班使臣冯文显八人因犯罪而受到相应的惩罚，皇帝下令赦免程智诚三人，而将冯文显五人按法律判罪。胥偃说：“体恤亲近的人，遗弃疏远的人，这不公正，何况罪行相同而惩罚却不同呢？”诏令将八人一并释放。不久，胥偃去世。胥偃未做官时，家有数十顷良田，显贵以后，将田地全部送给</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族人。当初，全国都按品级授给官吏职田作为俸禄，授予及收回职田时不按日月计算日期，而为官者多以其赴任前后作为期限。胥偃奏请水田、旱田各以月为限，由此定为法令。曾与谢绛接受诏命试中书吏，有的大臣写信托付胥偃，他不敢打开信看其内容，赶快烧掉了。欧阳修当初拜见胥偃时，胥偃喜爱他的文章，将其召来安置在门下，把女儿嫁给他为妻。胥偃负责督查刑狱，范仲淹任京尹时，胥偃多次弹劾他标新立异、不遵守法度。欧阳修当时正与范仲淹交好，因此与胥偃有了嫌隙。其子胥元衡，有学问品行，能够依靠自己有所建树，任尚书都官员外郎，同他的儿子胥茂谌都早早去世。胥偃的妻子，是直史馆刁约的妹妹。她与胥元衡之妻韩氏、胥茂谌之妻谢氏都在丹阳寡居，家门法度严谨，江淮一带至今称颂。</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14．B</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象征小人得势、英雄落寞的时代”不准确，应是用风劲帆动、潮来水寂的景象表现政局的动荡。</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同：都以历史名人自况自勉，表达了烈士暮年的壮志以及壮志难酬的愤懑。</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异：①韩僵以名相谢安自况自勉，期待为民出仕；②辛弃疾以名将廉颇自况自勉，渴望为国出征。</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思想感情同中有异”意思是要分析两者的相同之处与不同之处。相同的是两者都用典，以历史名人自况自勉，表达渴望做一番功业，但又处境艰难，壮志难酬。不同之处是，两人渴望做的事不同，辛弃疾渴望为国出征收复失地，而韩僵则是渴望“为苍生”，即为民出仕。</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16．答案(1)纵一苇之所如凌万顷之茫然(2)英雄无觅</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一片神鸦社鼓(3)其出人也远矣</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其下圣人也亦远矣</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17．B (1)“卓有成效”与“行之有效”都有“有效”的意思。“卓有成效”突出成效卓著，可以指实行过的，也可以指正在实行或尚待实行的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“行之有效”仅说有成效，只可用于实行过的。语境说的是预防灾害，目前还不能看到其效果，因此用“卓有成效”。(2)“汗马功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劳”与“丰功伟绩”都有？立下功劳”的意思。“汗马功劳”偏重在“立功的艰辛”，适用面较广；“丰功伟绩”偏重在“功劳的卓著”，多用于有巨大贡献的人。语境强调“两个</w:t>
      </w:r>
      <w:r>
        <w:rPr>
          <w:rFonts w:hint="eastAsia" w:asciiTheme="minorEastAsia" w:hAnsiTheme="minorEastAsia" w:cstheme="minorEastAsia"/>
          <w:lang w:eastAsia="zh-CN"/>
        </w:rPr>
        <w:t>卫</w:t>
      </w:r>
      <w:r>
        <w:rPr>
          <w:rFonts w:hint="eastAsia" w:asciiTheme="minorEastAsia" w:hAnsiTheme="minorEastAsia" w:eastAsiaTheme="minorEastAsia" w:cstheme="minorEastAsia"/>
        </w:rPr>
        <w:t>星为地球站岗的辛劳”，故用“汗马功劳”更恰当。(3)“未雨绸缪”与“有备无患”都有“事先做好准备”的意思。“未雨绸缪”强调“绸缪”，即事先做好准备</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有备无患”强调“无患”，即可以避免祸患。语境强调“事先做好准备”，故用“未雨绸缪”更恰当。(4)“手足无措”与“措手不及”看起来相似，实则有不同之处。“手足无措”指手和脚不知放在哪里好，形容举动慌乱或没有办法应付</w:t>
      </w:r>
      <w:r>
        <w:rPr>
          <w:rFonts w:hint="eastAsia" w:asciiTheme="minorEastAsia" w:hAnsiTheme="minorEastAsia" w:cstheme="minorEastAsia"/>
          <w:lang w:eastAsia="zh-CN"/>
        </w:rPr>
        <w:t>；</w:t>
      </w:r>
      <w:r>
        <w:rPr>
          <w:rFonts w:hint="eastAsia" w:asciiTheme="minorEastAsia" w:hAnsiTheme="minorEastAsia" w:eastAsiaTheme="minorEastAsia" w:cstheme="minorEastAsia"/>
        </w:rPr>
        <w:t>“措手不及”指临时来不及应付。语境侧重于“一旦灾害来临，没有相关知识的人就不知道该怎么做而手忙脚乱，就会显得慌乱”，故用“手足无措”更恰当。</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B画线处存在两处语病：一是“号召发射……卫星”搭配不当，二是“得到国际学界高度认可”存在主语残缺的情况。第一处语病，可将“号召”改为“呼吁”。第二处语病，可在“得到”前添加主语“这种呼吁”。故选B。</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D解答本题，需要注意前后话题的中心、表达的重点和角度，然后结合选项内容加以比较推敲。前面有“空间天气灾害是‘难防御、可减缓’的”这个前提条件，且后面有“反之，如果……就……”，故参照逻辑和内容上的对应关系来看，只能选D。</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20．答案①暖气片和水地暖的采暖效果不同②因此暖气片采暖效果一般</w:t>
      </w:r>
      <w:r>
        <w:rPr>
          <w:rFonts w:hint="eastAsia" w:ascii="宋体" w:hAnsi="宋体" w:eastAsia="宋体" w:cs="宋体"/>
        </w:rPr>
        <w:t>③</w:t>
      </w:r>
      <w:r>
        <w:rPr>
          <w:rFonts w:hint="eastAsia" w:asciiTheme="minorEastAsia" w:hAnsiTheme="minorEastAsia" w:eastAsiaTheme="minorEastAsia" w:cstheme="minorEastAsia"/>
        </w:rPr>
        <w:t>暖流从脚到头温暖人的全身</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①空，根据下文论述的内容——暖气片和水地暖采暖效果的差异，不难得出答案。第②空，根据横线后的分号以及下文的“采暖效果较好”，可知应填写“暖气片的采暖效果如何”等类似内容。第③空，根据上文关于暖气片的论述，此处应相应地谈人的感受。</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21．答案（示例）“中国政务服务平台”上线，200余项政务业务可微信办理。</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首先阅读文段，划分层次；然后对每一层的关键信息进行整合，要求语言精练，语意流畅。对本段新闻进行概括时，抓住“中国政务服务平台”“微信用户通过该小程序，可办理200多项政务业务”等关键词句，整合成答案即可。</w:t>
      </w:r>
    </w:p>
    <w:p>
      <w:pPr>
        <w:numPr>
          <w:ilvl w:val="0"/>
          <w:numId w:val="2"/>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三则材料分别选择三个不同年代的人物不同的人生追求、生涯规划，来引出写作的主题。第一则材料中，鲁迅先生的生涯规划是在现实的刺激下，他将国家民族的责任扛在肩上，具有强烈的社会责任感。第二则材料中，马化腾的生涯规划，是根据认识的提高、时代的需要并在实践中摸索出来的，同时强调生涯规划应该与社会的实用需求紧密结合。第三则材料中人物的人生规划强调“踏实”“负责”，也强调对他人和对社会的责任感。综三则材料可以看出，材料中三位人物在做出人生规划时，都处于青年时期，他们的生涯规划，都是立足高远，经过了自己独立思考，是在实践中深思熟虑、不断摸索的结果；同时，都把自己的生涯规划和时代的需求、社会的需求、国家和民族的需求紧密联系在一起。</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据此，作文可做如下立意：</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①青年人的生涯规划，要植根于时代的需要、民族的需要，具有社会使命感、责任感。</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②青年人的生涯规划，不是一蹴而就的，不是一成不变的，而是自己在实践中观察、思考、调整，最后才确定的奋斗目标。</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③青年人在做生涯规划时，不应盲目从众，而应独立思考，寻找到最适合自己的道路。</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④青年人应该在开始就明确自己的奋斗目标、</w:t>
      </w:r>
      <w:r>
        <w:rPr>
          <w:rFonts w:hint="eastAsia" w:asciiTheme="minorEastAsia" w:hAnsiTheme="minorEastAsia" w:eastAsiaTheme="minorEastAsia" w:cstheme="minorEastAsia"/>
          <w:lang w:eastAsia="zh-CN"/>
        </w:rPr>
        <w:t>奋斗</w:t>
      </w:r>
      <w:r>
        <w:rPr>
          <w:rFonts w:hint="eastAsia" w:asciiTheme="minorEastAsia" w:hAnsiTheme="minorEastAsia" w:eastAsiaTheme="minorEastAsia" w:cstheme="minorEastAsia"/>
        </w:rPr>
        <w:t>方式。</w:t>
      </w:r>
    </w:p>
    <w:p>
      <w:pPr>
        <w:numPr>
          <w:ilvl w:val="0"/>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⑤青年人应该在明确目标后，立足当下，认真踏实，知行合一。</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C3C91"/>
    <w:multiLevelType w:val="singleLevel"/>
    <w:tmpl w:val="8DDC3C91"/>
    <w:lvl w:ilvl="0" w:tentative="0">
      <w:start w:val="2"/>
      <w:numFmt w:val="chineseCounting"/>
      <w:suff w:val="nothing"/>
      <w:lvlText w:val="（%1）"/>
      <w:lvlJc w:val="left"/>
      <w:rPr>
        <w:rFonts w:hint="eastAsia"/>
      </w:rPr>
    </w:lvl>
  </w:abstractNum>
  <w:abstractNum w:abstractNumId="1">
    <w:nsid w:val="01F3EAFF"/>
    <w:multiLevelType w:val="singleLevel"/>
    <w:tmpl w:val="01F3EAFF"/>
    <w:lvl w:ilvl="0" w:tentative="0">
      <w:start w:val="2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81666"/>
    <w:rsid w:val="0AFF11B4"/>
    <w:rsid w:val="0DE92C6B"/>
    <w:rsid w:val="137B2BBA"/>
    <w:rsid w:val="15866DC2"/>
    <w:rsid w:val="17665F7A"/>
    <w:rsid w:val="1BA40C59"/>
    <w:rsid w:val="1E355242"/>
    <w:rsid w:val="2E8D50D9"/>
    <w:rsid w:val="313A03D8"/>
    <w:rsid w:val="31B6019E"/>
    <w:rsid w:val="3541642B"/>
    <w:rsid w:val="377D7DFE"/>
    <w:rsid w:val="38932E45"/>
    <w:rsid w:val="396A4B4D"/>
    <w:rsid w:val="447924CD"/>
    <w:rsid w:val="44F648A6"/>
    <w:rsid w:val="45577453"/>
    <w:rsid w:val="490B035B"/>
    <w:rsid w:val="55157043"/>
    <w:rsid w:val="5F2C2925"/>
    <w:rsid w:val="6D9F32CD"/>
    <w:rsid w:val="721301CB"/>
    <w:rsid w:val="725A67F5"/>
    <w:rsid w:val="73F84FB5"/>
    <w:rsid w:val="77697B44"/>
    <w:rsid w:val="79104FEC"/>
    <w:rsid w:val="79C5580D"/>
    <w:rsid w:val="7CCE282E"/>
    <w:rsid w:val="7D2A2E60"/>
    <w:rsid w:val="7EB30E95"/>
    <w:rsid w:val="7F3E1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2020-07-11T01:47:00Z</dcterms:created>
  <dc:creator>Administrator</dc:creator>
  <cp:lastModifiedBy>安之若素</cp:lastModifiedBy>
  <dcterms:modified xsi:type="dcterms:W3CDTF">2020-08-10T07:04:03Z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